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72D7" w14:textId="77777777" w:rsidR="00E60EC4" w:rsidRDefault="00E60EC4" w:rsidP="00FC4741">
      <w:pPr>
        <w:jc w:val="center"/>
        <w:rPr>
          <w:sz w:val="36"/>
          <w:szCs w:val="36"/>
        </w:rPr>
      </w:pPr>
      <w:r>
        <w:rPr>
          <w:rFonts w:hint="eastAsia"/>
          <w:sz w:val="36"/>
          <w:szCs w:val="36"/>
        </w:rPr>
        <w:t>誓　約　書</w:t>
      </w:r>
    </w:p>
    <w:tbl>
      <w:tblPr>
        <w:tblpPr w:leftFromText="142" w:rightFromText="142" w:vertAnchor="text" w:horzAnchor="margin" w:tblpY="9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E20C8C" w14:paraId="210ACB0A" w14:textId="77777777" w:rsidTr="00E20C8C">
        <w:trPr>
          <w:trHeight w:val="12770"/>
        </w:trPr>
        <w:tc>
          <w:tcPr>
            <w:tcW w:w="9765" w:type="dxa"/>
            <w:tcBorders>
              <w:bottom w:val="single" w:sz="4" w:space="0" w:color="auto"/>
            </w:tcBorders>
          </w:tcPr>
          <w:p w14:paraId="6F5837D0" w14:textId="77777777" w:rsidR="00E20C8C" w:rsidRDefault="00E20C8C" w:rsidP="00E20C8C">
            <w:r>
              <w:rPr>
                <w:rFonts w:hint="eastAsia"/>
              </w:rPr>
              <w:t xml:space="preserve">　</w:t>
            </w:r>
          </w:p>
          <w:p w14:paraId="266226B1" w14:textId="77777777" w:rsidR="00E20C8C" w:rsidRDefault="00E20C8C" w:rsidP="00E20C8C">
            <w:pPr>
              <w:ind w:right="420"/>
              <w:jc w:val="right"/>
            </w:pPr>
            <w:r>
              <w:rPr>
                <w:rFonts w:hint="eastAsia"/>
              </w:rPr>
              <w:t>令和　　年　　月　　日</w:t>
            </w:r>
          </w:p>
          <w:p w14:paraId="1E731F28" w14:textId="77777777" w:rsidR="00E20C8C" w:rsidRDefault="00E20C8C" w:rsidP="00E20C8C">
            <w:pPr>
              <w:ind w:right="420"/>
              <w:jc w:val="right"/>
            </w:pPr>
          </w:p>
          <w:p w14:paraId="417F069E" w14:textId="77777777" w:rsidR="00E20C8C" w:rsidRDefault="00E20C8C" w:rsidP="00E20C8C">
            <w:pPr>
              <w:ind w:right="420" w:firstLineChars="200" w:firstLine="480"/>
              <w:rPr>
                <w:sz w:val="24"/>
                <w:szCs w:val="24"/>
              </w:rPr>
            </w:pPr>
          </w:p>
          <w:p w14:paraId="412DA102" w14:textId="77777777" w:rsidR="00E20C8C" w:rsidRPr="00FC4741" w:rsidRDefault="00E20C8C" w:rsidP="00E20C8C">
            <w:pPr>
              <w:ind w:right="420" w:firstLineChars="200" w:firstLine="480"/>
              <w:rPr>
                <w:sz w:val="24"/>
                <w:szCs w:val="24"/>
              </w:rPr>
            </w:pPr>
            <w:r w:rsidRPr="00FC4741">
              <w:rPr>
                <w:rFonts w:hint="eastAsia"/>
                <w:sz w:val="24"/>
                <w:szCs w:val="24"/>
              </w:rPr>
              <w:t>淀川右岸水防事務組合</w:t>
            </w:r>
          </w:p>
          <w:p w14:paraId="0E8699C1" w14:textId="77777777" w:rsidR="00E20C8C" w:rsidRPr="00FC4741" w:rsidRDefault="00E20C8C" w:rsidP="00E20C8C">
            <w:pPr>
              <w:wordWrap w:val="0"/>
              <w:ind w:right="420" w:firstLineChars="200" w:firstLine="480"/>
              <w:rPr>
                <w:sz w:val="24"/>
                <w:szCs w:val="24"/>
              </w:rPr>
            </w:pPr>
            <w:r w:rsidRPr="00FC4741">
              <w:rPr>
                <w:rFonts w:hint="eastAsia"/>
                <w:sz w:val="24"/>
                <w:szCs w:val="24"/>
              </w:rPr>
              <w:t>管理者　大　阪　市　長　　様</w:t>
            </w:r>
          </w:p>
          <w:p w14:paraId="5CC5344A" w14:textId="77777777" w:rsidR="00E20C8C" w:rsidRDefault="00E20C8C" w:rsidP="00E20C8C">
            <w:pPr>
              <w:wordWrap w:val="0"/>
              <w:ind w:right="420" w:firstLineChars="200" w:firstLine="420"/>
            </w:pPr>
          </w:p>
          <w:p w14:paraId="1473D70C" w14:textId="77777777" w:rsidR="00E20C8C" w:rsidRDefault="00E20C8C" w:rsidP="00E20C8C">
            <w:pPr>
              <w:wordWrap w:val="0"/>
              <w:ind w:right="420" w:firstLineChars="200" w:firstLine="420"/>
            </w:pPr>
          </w:p>
          <w:p w14:paraId="3B0DAADF" w14:textId="77777777" w:rsidR="00E20C8C" w:rsidRDefault="00E20C8C" w:rsidP="00E20C8C">
            <w:pPr>
              <w:wordWrap w:val="0"/>
              <w:ind w:right="420" w:firstLineChars="600" w:firstLine="1260"/>
            </w:pPr>
            <w:r>
              <w:rPr>
                <w:rFonts w:hint="eastAsia"/>
              </w:rPr>
              <w:t>申　請　者　　　　住所又は事務所</w:t>
            </w:r>
          </w:p>
          <w:p w14:paraId="1660F9BE" w14:textId="77777777" w:rsidR="00E20C8C" w:rsidRPr="00F66795" w:rsidRDefault="00E20C8C" w:rsidP="00E20C8C">
            <w:pPr>
              <w:wordWrap w:val="0"/>
              <w:ind w:right="420" w:firstLineChars="1500" w:firstLine="3150"/>
              <w:rPr>
                <w:u w:val="single"/>
              </w:rPr>
            </w:pPr>
            <w:r w:rsidRPr="00F66795">
              <w:rPr>
                <w:rFonts w:hint="eastAsia"/>
                <w:u w:val="single"/>
              </w:rPr>
              <w:t xml:space="preserve">所　</w:t>
            </w:r>
            <w:r w:rsidRPr="00F66795">
              <w:rPr>
                <w:rFonts w:hint="eastAsia"/>
                <w:u w:val="single"/>
              </w:rPr>
              <w:t xml:space="preserve"> </w:t>
            </w:r>
            <w:r w:rsidRPr="00F66795">
              <w:rPr>
                <w:u w:val="single"/>
              </w:rPr>
              <w:t xml:space="preserve"> </w:t>
            </w:r>
            <w:r w:rsidRPr="00F66795">
              <w:rPr>
                <w:rFonts w:hint="eastAsia"/>
                <w:u w:val="single"/>
              </w:rPr>
              <w:t>在</w:t>
            </w:r>
            <w:r w:rsidRPr="00F66795">
              <w:rPr>
                <w:rFonts w:hint="eastAsia"/>
                <w:u w:val="single"/>
              </w:rPr>
              <w:t xml:space="preserve">  </w:t>
            </w:r>
            <w:r w:rsidRPr="00F66795">
              <w:rPr>
                <w:rFonts w:hint="eastAsia"/>
                <w:u w:val="single"/>
              </w:rPr>
              <w:t xml:space="preserve">　地</w:t>
            </w:r>
            <w:r>
              <w:rPr>
                <w:rFonts w:hint="eastAsia"/>
                <w:u w:val="single"/>
              </w:rPr>
              <w:t xml:space="preserve">　　　　　　　　　　　　　　　　　　　　</w:t>
            </w:r>
          </w:p>
          <w:p w14:paraId="2159A180" w14:textId="77777777" w:rsidR="00E20C8C" w:rsidRDefault="00E20C8C" w:rsidP="00E20C8C">
            <w:pPr>
              <w:wordWrap w:val="0"/>
              <w:ind w:right="420" w:firstLineChars="300" w:firstLine="630"/>
            </w:pPr>
          </w:p>
          <w:p w14:paraId="06957D2D" w14:textId="77777777" w:rsidR="00E20C8C" w:rsidRDefault="00E20C8C" w:rsidP="00E20C8C">
            <w:pPr>
              <w:wordWrap w:val="0"/>
              <w:ind w:right="420" w:firstLineChars="300" w:firstLine="630"/>
            </w:pPr>
          </w:p>
          <w:p w14:paraId="2FEFDA60" w14:textId="77777777" w:rsidR="00E20C8C" w:rsidRPr="00F66795" w:rsidRDefault="00E20C8C" w:rsidP="00E20C8C">
            <w:pPr>
              <w:wordWrap w:val="0"/>
              <w:ind w:right="420"/>
              <w:rPr>
                <w:u w:val="single"/>
              </w:rPr>
            </w:pPr>
            <w:r>
              <w:rPr>
                <w:rFonts w:hint="eastAsia"/>
              </w:rPr>
              <w:t xml:space="preserve"> </w:t>
            </w:r>
            <w:r>
              <w:t xml:space="preserve">   </w:t>
            </w:r>
            <w:r>
              <w:rPr>
                <w:rFonts w:hint="eastAsia"/>
              </w:rPr>
              <w:t xml:space="preserve">　　　　　　　　　　　　　</w:t>
            </w:r>
            <w:r w:rsidRPr="00F66795">
              <w:rPr>
                <w:rFonts w:hint="eastAsia"/>
                <w:u w:val="single"/>
              </w:rPr>
              <w:t>商号又は名称</w:t>
            </w:r>
            <w:r>
              <w:rPr>
                <w:rFonts w:hint="eastAsia"/>
                <w:u w:val="single"/>
              </w:rPr>
              <w:t xml:space="preserve">　　　　　　　　　　　　　　　　　　　　　</w:t>
            </w:r>
          </w:p>
          <w:p w14:paraId="1F99631A" w14:textId="77777777" w:rsidR="00E20C8C" w:rsidRDefault="00E20C8C" w:rsidP="00E20C8C">
            <w:pPr>
              <w:wordWrap w:val="0"/>
              <w:ind w:right="420"/>
            </w:pPr>
            <w:r>
              <w:rPr>
                <w:rFonts w:hint="eastAsia"/>
              </w:rPr>
              <w:t xml:space="preserve">　　</w:t>
            </w:r>
          </w:p>
          <w:p w14:paraId="5A7BA832" w14:textId="77777777" w:rsidR="00E20C8C" w:rsidRDefault="00E20C8C" w:rsidP="00E20C8C">
            <w:pPr>
              <w:wordWrap w:val="0"/>
              <w:ind w:right="420"/>
            </w:pPr>
          </w:p>
          <w:p w14:paraId="6BC48F94" w14:textId="0410C0C0" w:rsidR="00E20C8C" w:rsidRDefault="00E20C8C" w:rsidP="00E20C8C">
            <w:pPr>
              <w:wordWrap w:val="0"/>
              <w:ind w:right="420"/>
              <w:rPr>
                <w:u w:val="single"/>
              </w:rPr>
            </w:pPr>
            <w:r>
              <w:rPr>
                <w:rFonts w:hint="eastAsia"/>
              </w:rPr>
              <w:t xml:space="preserve">　　　　　　　　　　　　　　　</w:t>
            </w:r>
            <w:r w:rsidRPr="00F66795">
              <w:rPr>
                <w:rFonts w:hint="eastAsia"/>
                <w:u w:val="single"/>
              </w:rPr>
              <w:t>氏名又は代表者氏名</w:t>
            </w:r>
            <w:r>
              <w:rPr>
                <w:rFonts w:hint="eastAsia"/>
                <w:u w:val="single"/>
              </w:rPr>
              <w:t xml:space="preserve">　　　　　　　　　　　　　　　　　</w:t>
            </w:r>
            <w:r w:rsidRPr="00F66795">
              <w:rPr>
                <w:rFonts w:hint="eastAsia"/>
                <w:u w:val="single"/>
              </w:rPr>
              <w:t>印</w:t>
            </w:r>
          </w:p>
          <w:p w14:paraId="11BF406C" w14:textId="77777777" w:rsidR="00E20C8C" w:rsidRDefault="00E20C8C" w:rsidP="00E20C8C">
            <w:pPr>
              <w:wordWrap w:val="0"/>
              <w:ind w:right="420"/>
              <w:rPr>
                <w:u w:val="single"/>
              </w:rPr>
            </w:pPr>
          </w:p>
          <w:p w14:paraId="34CFCF66" w14:textId="51D18381" w:rsidR="00E20C8C" w:rsidRDefault="00E20C8C" w:rsidP="00E20C8C">
            <w:pPr>
              <w:wordWrap w:val="0"/>
              <w:ind w:right="420"/>
              <w:rPr>
                <w:u w:val="single"/>
              </w:rPr>
            </w:pPr>
            <w:r>
              <w:rPr>
                <w:rFonts w:hint="eastAsia"/>
              </w:rPr>
              <w:t xml:space="preserve">　　　　　　　　　　　　　　　</w:t>
            </w:r>
            <w:r w:rsidR="0014433E">
              <w:rPr>
                <w:rFonts w:hint="eastAsia"/>
                <w:u w:val="single"/>
              </w:rPr>
              <w:t xml:space="preserve">電話番号　</w:t>
            </w:r>
            <w:r w:rsidRPr="00E20C8C">
              <w:rPr>
                <w:rFonts w:hint="eastAsia"/>
                <w:u w:val="single"/>
              </w:rPr>
              <w:t xml:space="preserve">　　　　　　　　　　　　　　　　　　　　　　</w:t>
            </w:r>
          </w:p>
          <w:p w14:paraId="20E602EB" w14:textId="77777777" w:rsidR="00E20C8C" w:rsidRPr="00E20C8C" w:rsidRDefault="00E20C8C" w:rsidP="00E20C8C">
            <w:pPr>
              <w:wordWrap w:val="0"/>
              <w:ind w:right="420"/>
              <w:rPr>
                <w:u w:val="single"/>
              </w:rPr>
            </w:pPr>
          </w:p>
          <w:p w14:paraId="284BCDBF" w14:textId="7FD4D412" w:rsidR="00E20C8C" w:rsidRPr="0014433E" w:rsidRDefault="00E20C8C" w:rsidP="00E20C8C">
            <w:pPr>
              <w:wordWrap w:val="0"/>
              <w:ind w:right="420"/>
            </w:pPr>
            <w:r>
              <w:rPr>
                <w:rFonts w:hint="eastAsia"/>
              </w:rPr>
              <w:t xml:space="preserve">　　　　　　　　　　　　　　　</w:t>
            </w:r>
            <w:r w:rsidRPr="0014433E">
              <w:rPr>
                <w:rFonts w:hint="eastAsia"/>
              </w:rPr>
              <w:t>担当者</w:t>
            </w:r>
            <w:r w:rsidR="0014433E" w:rsidRPr="0014433E">
              <w:rPr>
                <w:rFonts w:hint="eastAsia"/>
              </w:rPr>
              <w:t xml:space="preserve">氏名　</w:t>
            </w:r>
            <w:r w:rsidRPr="0014433E">
              <w:rPr>
                <w:rFonts w:hint="eastAsia"/>
              </w:rPr>
              <w:t xml:space="preserve">　　　　　　　　　　　　　　　　　　　　　</w:t>
            </w:r>
          </w:p>
          <w:p w14:paraId="7F20ECE7" w14:textId="369C45E3" w:rsidR="00E20C8C" w:rsidRDefault="00E20C8C" w:rsidP="00E20C8C">
            <w:pPr>
              <w:wordWrap w:val="0"/>
              <w:ind w:right="420"/>
              <w:rPr>
                <w:u w:val="single"/>
              </w:rPr>
            </w:pPr>
            <w:r>
              <w:rPr>
                <w:rFonts w:hint="eastAsia"/>
              </w:rPr>
              <w:t xml:space="preserve">　　　　　　　　　　　　　　　</w:t>
            </w:r>
            <w:r w:rsidR="0014433E" w:rsidRPr="0014433E">
              <w:rPr>
                <w:rFonts w:hint="eastAsia"/>
                <w:u w:val="single"/>
              </w:rPr>
              <w:t xml:space="preserve">及び連絡先　　　　　　　　　　　　　　　　　　　　　　</w:t>
            </w:r>
          </w:p>
          <w:p w14:paraId="2431DC6D" w14:textId="77777777" w:rsidR="0014433E" w:rsidRPr="0014433E" w:rsidRDefault="0014433E" w:rsidP="00E20C8C">
            <w:pPr>
              <w:wordWrap w:val="0"/>
              <w:ind w:right="420"/>
              <w:rPr>
                <w:u w:val="single"/>
              </w:rPr>
            </w:pPr>
          </w:p>
          <w:p w14:paraId="2D2D55ED" w14:textId="4B1312C8" w:rsidR="00E20C8C" w:rsidRDefault="00E20C8C" w:rsidP="00E20C8C">
            <w:pPr>
              <w:wordWrap w:val="0"/>
              <w:ind w:right="420" w:firstLineChars="600" w:firstLine="1260"/>
            </w:pPr>
            <w:r>
              <w:rPr>
                <w:rFonts w:hint="eastAsia"/>
              </w:rPr>
              <w:t xml:space="preserve">契約上の受任者　　　</w:t>
            </w:r>
            <w:r w:rsidR="00BF2E24">
              <w:rPr>
                <w:rFonts w:hint="eastAsia"/>
              </w:rPr>
              <w:t>契約上の受任者</w:t>
            </w:r>
          </w:p>
          <w:p w14:paraId="3F463040" w14:textId="77777777" w:rsidR="00E20C8C" w:rsidRPr="004E6854" w:rsidRDefault="00E20C8C" w:rsidP="00E20C8C">
            <w:pPr>
              <w:wordWrap w:val="0"/>
              <w:ind w:right="420"/>
              <w:rPr>
                <w:u w:val="single"/>
              </w:rPr>
            </w:pPr>
            <w:r>
              <w:rPr>
                <w:rFonts w:hint="eastAsia"/>
              </w:rPr>
              <w:t xml:space="preserve">　　　　　　　　　　　　　　　　</w:t>
            </w:r>
            <w:r w:rsidRPr="004E6854">
              <w:rPr>
                <w:rFonts w:hint="eastAsia"/>
                <w:u w:val="single"/>
              </w:rPr>
              <w:t>担当所属</w:t>
            </w:r>
            <w:r>
              <w:rPr>
                <w:rFonts w:hint="eastAsia"/>
                <w:u w:val="single"/>
              </w:rPr>
              <w:t xml:space="preserve">の名称　　　　　　　　　　　　　　　　　　　</w:t>
            </w:r>
          </w:p>
          <w:p w14:paraId="02B5E836" w14:textId="77777777" w:rsidR="00E20C8C" w:rsidRDefault="00E20C8C" w:rsidP="00E20C8C">
            <w:pPr>
              <w:wordWrap w:val="0"/>
              <w:ind w:right="420"/>
            </w:pPr>
            <w:r w:rsidRPr="004E6854">
              <w:rPr>
                <w:rFonts w:hint="eastAsia"/>
              </w:rPr>
              <w:t xml:space="preserve">　　　　　　　　　　　　　　　　</w:t>
            </w:r>
          </w:p>
          <w:p w14:paraId="179A14BF" w14:textId="77777777" w:rsidR="00E20C8C" w:rsidRDefault="00E20C8C" w:rsidP="00E20C8C">
            <w:pPr>
              <w:wordWrap w:val="0"/>
              <w:ind w:right="420" w:firstLineChars="1600" w:firstLine="3360"/>
              <w:rPr>
                <w:u w:val="single"/>
              </w:rPr>
            </w:pPr>
            <w:r w:rsidRPr="004E6854">
              <w:rPr>
                <w:rFonts w:hint="eastAsia"/>
                <w:u w:val="single"/>
              </w:rPr>
              <w:t>所　　在　　地</w:t>
            </w:r>
            <w:r>
              <w:rPr>
                <w:rFonts w:hint="eastAsia"/>
                <w:u w:val="single"/>
              </w:rPr>
              <w:t xml:space="preserve">　　　　　　　　　　　　　　　　　　　</w:t>
            </w:r>
          </w:p>
          <w:p w14:paraId="0D1A8E8D" w14:textId="77777777" w:rsidR="00E20C8C" w:rsidRPr="004E6854" w:rsidRDefault="00E20C8C" w:rsidP="00E20C8C">
            <w:pPr>
              <w:wordWrap w:val="0"/>
              <w:ind w:right="420"/>
              <w:rPr>
                <w:u w:val="single"/>
              </w:rPr>
            </w:pPr>
          </w:p>
          <w:p w14:paraId="4EDB7351" w14:textId="77777777" w:rsidR="00E20C8C" w:rsidRDefault="00E20C8C" w:rsidP="00E20C8C">
            <w:pPr>
              <w:wordWrap w:val="0"/>
              <w:ind w:right="420"/>
              <w:rPr>
                <w:u w:val="single"/>
              </w:rPr>
            </w:pPr>
            <w:r>
              <w:rPr>
                <w:rFonts w:hint="eastAsia"/>
              </w:rPr>
              <w:t xml:space="preserve">　　　　　　　　　　　　　　　　</w:t>
            </w:r>
            <w:r w:rsidRPr="007D080A">
              <w:rPr>
                <w:rFonts w:hint="eastAsia"/>
                <w:u w:val="single"/>
              </w:rPr>
              <w:t>受任者</w:t>
            </w:r>
            <w:r w:rsidRPr="00F66795">
              <w:rPr>
                <w:rFonts w:hint="eastAsia"/>
                <w:u w:val="single"/>
              </w:rPr>
              <w:t>氏名</w:t>
            </w:r>
            <w:r>
              <w:rPr>
                <w:rFonts w:hint="eastAsia"/>
                <w:u w:val="single"/>
              </w:rPr>
              <w:t xml:space="preserve">　　　　　　　　　　　　　　　　　　　　印</w:t>
            </w:r>
          </w:p>
          <w:p w14:paraId="53E3B7D3" w14:textId="77777777" w:rsidR="00E20C8C" w:rsidRDefault="00E20C8C" w:rsidP="00E20C8C">
            <w:pPr>
              <w:wordWrap w:val="0"/>
              <w:ind w:right="420" w:firstLineChars="1600" w:firstLine="3360"/>
              <w:rPr>
                <w:u w:val="single"/>
              </w:rPr>
            </w:pPr>
          </w:p>
          <w:p w14:paraId="62100BD7" w14:textId="77777777" w:rsidR="00E20C8C" w:rsidRPr="00F66795" w:rsidRDefault="00E20C8C" w:rsidP="00E20C8C">
            <w:pPr>
              <w:wordWrap w:val="0"/>
              <w:ind w:right="420" w:firstLineChars="1600" w:firstLine="3360"/>
              <w:rPr>
                <w:u w:val="single"/>
              </w:rPr>
            </w:pPr>
            <w:r w:rsidRPr="00F66795">
              <w:rPr>
                <w:rFonts w:hint="eastAsia"/>
                <w:u w:val="single"/>
              </w:rPr>
              <w:t>電話番号</w:t>
            </w:r>
            <w:r>
              <w:rPr>
                <w:rFonts w:hint="eastAsia"/>
                <w:u w:val="single"/>
              </w:rPr>
              <w:t xml:space="preserve">　　　　　　　　　　　　　　　　　　　　　　</w:t>
            </w:r>
          </w:p>
          <w:p w14:paraId="1CA3306B" w14:textId="77777777" w:rsidR="00E20C8C" w:rsidRPr="004E6854" w:rsidRDefault="00E20C8C" w:rsidP="00E20C8C">
            <w:pPr>
              <w:wordWrap w:val="0"/>
              <w:ind w:right="420"/>
              <w:rPr>
                <w:u w:val="single"/>
              </w:rPr>
            </w:pPr>
          </w:p>
          <w:p w14:paraId="3B852F45" w14:textId="77777777" w:rsidR="00E20C8C" w:rsidRDefault="00E20C8C" w:rsidP="00E20C8C">
            <w:pPr>
              <w:wordWrap w:val="0"/>
              <w:ind w:right="420"/>
              <w:rPr>
                <w:u w:val="single"/>
              </w:rPr>
            </w:pPr>
          </w:p>
          <w:p w14:paraId="7F733EF5" w14:textId="74F63888" w:rsidR="00E20C8C" w:rsidRDefault="00E20C8C" w:rsidP="00E20C8C">
            <w:pPr>
              <w:wordWrap w:val="0"/>
              <w:ind w:left="840" w:right="420" w:hangingChars="400" w:hanging="840"/>
            </w:pPr>
            <w:r w:rsidRPr="00F66795">
              <w:rPr>
                <w:rFonts w:hint="eastAsia"/>
              </w:rPr>
              <w:t xml:space="preserve">　　</w:t>
            </w:r>
            <w:r>
              <w:rPr>
                <w:rFonts w:hint="eastAsia"/>
              </w:rPr>
              <w:t xml:space="preserve">　　　</w:t>
            </w:r>
            <w:r w:rsidRPr="00C4786A">
              <w:rPr>
                <w:rFonts w:hint="eastAsia"/>
                <w:sz w:val="24"/>
                <w:szCs w:val="24"/>
              </w:rPr>
              <w:t>当社（私）は、</w:t>
            </w:r>
            <w:r w:rsidRPr="00F64BB7">
              <w:rPr>
                <w:rFonts w:hint="eastAsia"/>
                <w:sz w:val="24"/>
                <w:szCs w:val="24"/>
              </w:rPr>
              <w:t>令和</w:t>
            </w:r>
            <w:r w:rsidR="0014433E">
              <w:rPr>
                <w:rFonts w:hint="eastAsia"/>
                <w:sz w:val="24"/>
                <w:szCs w:val="24"/>
              </w:rPr>
              <w:t>５・６・７</w:t>
            </w:r>
            <w:r w:rsidRPr="00F64BB7">
              <w:rPr>
                <w:rFonts w:hint="eastAsia"/>
                <w:sz w:val="24"/>
                <w:szCs w:val="24"/>
              </w:rPr>
              <w:t>年度の貴組合における入札（見積り）参加資格審査申請</w:t>
            </w:r>
            <w:r>
              <w:rPr>
                <w:rFonts w:hint="eastAsia"/>
                <w:sz w:val="24"/>
                <w:szCs w:val="24"/>
              </w:rPr>
              <w:t>するにあたり</w:t>
            </w:r>
            <w:r w:rsidRPr="00F64BB7">
              <w:rPr>
                <w:rFonts w:hint="eastAsia"/>
                <w:sz w:val="24"/>
                <w:szCs w:val="24"/>
              </w:rPr>
              <w:t>、次の事項について誓約します。</w:t>
            </w:r>
          </w:p>
          <w:p w14:paraId="4467D93F" w14:textId="593BBE8F" w:rsidR="00E20C8C" w:rsidRDefault="00E20C8C" w:rsidP="0014433E">
            <w:pPr>
              <w:ind w:right="420"/>
            </w:pPr>
          </w:p>
          <w:p w14:paraId="5F0621C0" w14:textId="77777777" w:rsidR="00E20C8C" w:rsidRDefault="00E20C8C" w:rsidP="00E20C8C">
            <w:pPr>
              <w:ind w:right="420"/>
              <w:jc w:val="center"/>
              <w:rPr>
                <w:sz w:val="24"/>
                <w:szCs w:val="24"/>
              </w:rPr>
            </w:pPr>
            <w:r w:rsidRPr="00C4786A">
              <w:rPr>
                <w:rFonts w:hint="eastAsia"/>
                <w:sz w:val="24"/>
                <w:szCs w:val="24"/>
              </w:rPr>
              <w:t>記</w:t>
            </w:r>
          </w:p>
          <w:p w14:paraId="0949A7C2" w14:textId="77777777" w:rsidR="00E20C8C" w:rsidRPr="00C4786A" w:rsidRDefault="00E20C8C" w:rsidP="0014433E">
            <w:pPr>
              <w:ind w:right="420"/>
              <w:rPr>
                <w:sz w:val="24"/>
                <w:szCs w:val="24"/>
              </w:rPr>
            </w:pPr>
          </w:p>
          <w:p w14:paraId="69B56B41" w14:textId="621A5C6E" w:rsidR="00E20C8C" w:rsidRDefault="00E20C8C" w:rsidP="00E20C8C"/>
          <w:p w14:paraId="6FE09C23" w14:textId="77777777" w:rsidR="00E20C8C" w:rsidRDefault="00E20C8C" w:rsidP="00E20C8C">
            <w:pPr>
              <w:ind w:firstLineChars="400" w:firstLine="960"/>
              <w:rPr>
                <w:sz w:val="24"/>
                <w:szCs w:val="24"/>
              </w:rPr>
            </w:pPr>
            <w:r w:rsidRPr="00F64BB7">
              <w:rPr>
                <w:rFonts w:hint="eastAsia"/>
                <w:sz w:val="24"/>
                <w:szCs w:val="24"/>
              </w:rPr>
              <w:t>１．</w:t>
            </w:r>
            <w:r>
              <w:rPr>
                <w:rFonts w:hint="eastAsia"/>
                <w:sz w:val="24"/>
                <w:szCs w:val="24"/>
              </w:rPr>
              <w:t>地方自治法施行令第１６７条の４第１項各号に該当しません。</w:t>
            </w:r>
          </w:p>
          <w:p w14:paraId="16D2F0C4" w14:textId="77777777" w:rsidR="00E20C8C" w:rsidRPr="00AE01FA" w:rsidRDefault="00E20C8C" w:rsidP="00E20C8C">
            <w:pPr>
              <w:ind w:firstLineChars="400" w:firstLine="960"/>
              <w:rPr>
                <w:sz w:val="24"/>
                <w:szCs w:val="24"/>
              </w:rPr>
            </w:pPr>
          </w:p>
          <w:p w14:paraId="356B4108" w14:textId="77777777" w:rsidR="00E20C8C" w:rsidRDefault="00E20C8C" w:rsidP="00E20C8C">
            <w:pPr>
              <w:rPr>
                <w:sz w:val="24"/>
                <w:szCs w:val="24"/>
              </w:rPr>
            </w:pPr>
            <w:r>
              <w:rPr>
                <w:rFonts w:hint="eastAsia"/>
                <w:sz w:val="24"/>
                <w:szCs w:val="24"/>
              </w:rPr>
              <w:t xml:space="preserve">　　　　２．申請書及び提出書類の記載事項はすべて事実と相違ありません。</w:t>
            </w:r>
          </w:p>
          <w:p w14:paraId="6EAAA1BA" w14:textId="77777777" w:rsidR="00E20C8C" w:rsidRDefault="00E20C8C" w:rsidP="00E20C8C">
            <w:pPr>
              <w:rPr>
                <w:sz w:val="24"/>
                <w:szCs w:val="24"/>
              </w:rPr>
            </w:pPr>
          </w:p>
          <w:p w14:paraId="230B43E6" w14:textId="77777777" w:rsidR="00E20C8C" w:rsidRDefault="00E20C8C" w:rsidP="00E20C8C">
            <w:pPr>
              <w:ind w:left="1200" w:hangingChars="500" w:hanging="1200"/>
              <w:rPr>
                <w:sz w:val="24"/>
                <w:szCs w:val="24"/>
              </w:rPr>
            </w:pPr>
            <w:r>
              <w:rPr>
                <w:rFonts w:hint="eastAsia"/>
                <w:sz w:val="24"/>
                <w:szCs w:val="24"/>
              </w:rPr>
              <w:t xml:space="preserve">　　　　３．前１項の規定に該当する場合は、入札参加資格の取消等の措置を</w:t>
            </w:r>
          </w:p>
          <w:p w14:paraId="0238949E" w14:textId="77777777" w:rsidR="00E20C8C" w:rsidRDefault="00E20C8C" w:rsidP="00E20C8C">
            <w:pPr>
              <w:ind w:leftChars="500" w:left="1050" w:firstLineChars="50" w:firstLine="120"/>
              <w:rPr>
                <w:sz w:val="24"/>
                <w:szCs w:val="24"/>
              </w:rPr>
            </w:pPr>
            <w:r>
              <w:rPr>
                <w:rFonts w:hint="eastAsia"/>
                <w:sz w:val="24"/>
                <w:szCs w:val="24"/>
              </w:rPr>
              <w:t>受けても、一切異議等を申立てません。</w:t>
            </w:r>
          </w:p>
          <w:p w14:paraId="4FAA1E81" w14:textId="77777777" w:rsidR="00E20C8C" w:rsidRDefault="00E20C8C" w:rsidP="00E20C8C">
            <w:pPr>
              <w:rPr>
                <w:sz w:val="24"/>
                <w:szCs w:val="24"/>
              </w:rPr>
            </w:pPr>
            <w:r>
              <w:rPr>
                <w:rFonts w:hint="eastAsia"/>
                <w:sz w:val="24"/>
                <w:szCs w:val="24"/>
              </w:rPr>
              <w:t xml:space="preserve">　　　　</w:t>
            </w:r>
          </w:p>
          <w:p w14:paraId="4C61220B" w14:textId="77777777" w:rsidR="00E20C8C" w:rsidRDefault="00E20C8C" w:rsidP="00E20C8C">
            <w:r>
              <w:rPr>
                <w:rFonts w:hint="eastAsia"/>
                <w:sz w:val="24"/>
                <w:szCs w:val="24"/>
              </w:rPr>
              <w:t xml:space="preserve">　　　　４．申請書及び提出書類に変更ある場合は、速やかに届出します。</w:t>
            </w:r>
          </w:p>
          <w:p w14:paraId="4563CF0C" w14:textId="77777777" w:rsidR="00E20C8C" w:rsidRPr="00A432F0" w:rsidRDefault="00E20C8C" w:rsidP="00E20C8C">
            <w:pPr>
              <w:ind w:firstLineChars="500" w:firstLine="1050"/>
            </w:pPr>
          </w:p>
        </w:tc>
      </w:tr>
    </w:tbl>
    <w:p w14:paraId="07205330" w14:textId="77777777" w:rsidR="00265841" w:rsidRPr="00480D76" w:rsidRDefault="00265841" w:rsidP="00480D76">
      <w:pPr>
        <w:jc w:val="right"/>
        <w:rPr>
          <w:sz w:val="28"/>
          <w:szCs w:val="28"/>
        </w:rPr>
      </w:pPr>
    </w:p>
    <w:p w14:paraId="7E240AF0" w14:textId="77777777" w:rsidR="00265841" w:rsidRDefault="00265841" w:rsidP="00FC4741">
      <w:pPr>
        <w:jc w:val="center"/>
        <w:rPr>
          <w:sz w:val="36"/>
          <w:szCs w:val="36"/>
        </w:rPr>
      </w:pPr>
    </w:p>
    <w:tbl>
      <w:tblPr>
        <w:tblpPr w:leftFromText="142" w:rightFromText="142" w:vertAnchor="text" w:horzAnchor="margin" w:tblpY="623"/>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E20C8C" w14:paraId="4C97CD79" w14:textId="77777777" w:rsidTr="00413984">
        <w:trPr>
          <w:trHeight w:val="3060"/>
        </w:trPr>
        <w:tc>
          <w:tcPr>
            <w:tcW w:w="9765" w:type="dxa"/>
          </w:tcPr>
          <w:p w14:paraId="61581D2B" w14:textId="77777777" w:rsidR="00E20C8C" w:rsidRPr="0051777D" w:rsidRDefault="00E20C8C" w:rsidP="00413984">
            <w:pPr>
              <w:textAlignment w:val="baseline"/>
              <w:rPr>
                <w:rFonts w:ascii="メイリオ" w:eastAsia="メイリオ" w:hAnsi="メイリオ" w:cs="ＭＳ Ｐゴシック"/>
                <w:color w:val="323232"/>
                <w:kern w:val="0"/>
                <w:sz w:val="22"/>
              </w:rPr>
            </w:pPr>
            <w:r w:rsidRPr="0051777D">
              <w:rPr>
                <w:rFonts w:ascii="メイリオ" w:eastAsia="メイリオ" w:hAnsi="メイリオ" w:cs="ＭＳ Ｐゴシック" w:hint="eastAsia"/>
                <w:color w:val="323232"/>
                <w:kern w:val="0"/>
                <w:sz w:val="22"/>
              </w:rPr>
              <w:lastRenderedPageBreak/>
              <w:t>地方自治法施行令　（抜粋）</w:t>
            </w:r>
          </w:p>
          <w:p w14:paraId="0C63ECF7" w14:textId="77777777" w:rsidR="00E20C8C" w:rsidRPr="0051777D" w:rsidRDefault="00E20C8C" w:rsidP="00413984">
            <w:pPr>
              <w:textAlignment w:val="baseline"/>
              <w:rPr>
                <w:rFonts w:ascii="メイリオ" w:eastAsia="メイリオ" w:hAnsi="メイリオ" w:cs="ＭＳ Ｐゴシック"/>
                <w:color w:val="323232"/>
                <w:kern w:val="0"/>
                <w:sz w:val="22"/>
              </w:rPr>
            </w:pPr>
          </w:p>
          <w:p w14:paraId="70867A3F" w14:textId="77777777" w:rsidR="00E20C8C" w:rsidRPr="0051777D" w:rsidRDefault="00E20C8C" w:rsidP="00413984">
            <w:pPr>
              <w:ind w:firstLineChars="200" w:firstLine="440"/>
              <w:textAlignment w:val="baseline"/>
              <w:rPr>
                <w:rFonts w:ascii="メイリオ" w:eastAsia="メイリオ" w:hAnsi="メイリオ" w:cs="ＭＳ Ｐゴシック"/>
                <w:color w:val="323232"/>
                <w:kern w:val="0"/>
                <w:sz w:val="22"/>
              </w:rPr>
            </w:pPr>
            <w:r w:rsidRPr="0051777D">
              <w:rPr>
                <w:rFonts w:ascii="メイリオ" w:eastAsia="メイリオ" w:hAnsi="メイリオ" w:cs="ＭＳ Ｐゴシック" w:hint="eastAsia"/>
                <w:color w:val="323232"/>
                <w:kern w:val="0"/>
                <w:sz w:val="22"/>
              </w:rPr>
              <w:t>（一般競争入札の参加者の資格）</w:t>
            </w:r>
          </w:p>
          <w:p w14:paraId="720CBDC4" w14:textId="77777777" w:rsidR="00E20C8C" w:rsidRPr="0051777D" w:rsidRDefault="00E20C8C" w:rsidP="00413984">
            <w:pPr>
              <w:ind w:leftChars="200" w:left="640" w:hangingChars="100" w:hanging="220"/>
              <w:textAlignment w:val="baseline"/>
              <w:rPr>
                <w:rFonts w:ascii="メイリオ" w:eastAsia="メイリオ" w:hAnsi="メイリオ" w:cs="ＭＳ Ｐゴシック"/>
                <w:color w:val="323232"/>
                <w:kern w:val="0"/>
                <w:sz w:val="22"/>
              </w:rPr>
            </w:pPr>
            <w:r w:rsidRPr="0051777D">
              <w:rPr>
                <w:rFonts w:ascii="inherit" w:eastAsia="メイリオ" w:hAnsi="inherit" w:cs="ＭＳ Ｐゴシック"/>
                <w:color w:val="323232"/>
                <w:kern w:val="0"/>
                <w:sz w:val="22"/>
                <w:bdr w:val="none" w:sz="0" w:space="0" w:color="auto" w:frame="1"/>
              </w:rPr>
              <w:t>第百六十七条の四</w:t>
            </w:r>
            <w:r w:rsidRPr="0051777D">
              <w:rPr>
                <w:rFonts w:ascii="メイリオ" w:eastAsia="メイリオ" w:hAnsi="メイリオ" w:cs="ＭＳ Ｐゴシック" w:hint="eastAsia"/>
                <w:color w:val="323232"/>
                <w:kern w:val="0"/>
                <w:sz w:val="22"/>
              </w:rPr>
              <w:t xml:space="preserve">　普通地方公共団体は、特別の理由がある場合を除くほか、一般競争入札に次の各号のいずれかに該当する者を参加させることができない。</w:t>
            </w:r>
          </w:p>
          <w:p w14:paraId="6DD90435" w14:textId="77777777" w:rsidR="00E20C8C" w:rsidRPr="0051777D" w:rsidRDefault="00E20C8C" w:rsidP="00413984">
            <w:pPr>
              <w:ind w:leftChars="100" w:left="210" w:firstLineChars="100" w:firstLine="220"/>
              <w:textAlignment w:val="baseline"/>
              <w:rPr>
                <w:rFonts w:ascii="メイリオ" w:eastAsia="メイリオ" w:hAnsi="メイリオ" w:cs="ＭＳ Ｐゴシック"/>
                <w:color w:val="323232"/>
                <w:kern w:val="0"/>
                <w:sz w:val="22"/>
              </w:rPr>
            </w:pPr>
            <w:r w:rsidRPr="0051777D">
              <w:rPr>
                <w:rFonts w:ascii="inherit" w:eastAsia="メイリオ" w:hAnsi="inherit" w:cs="ＭＳ Ｐゴシック"/>
                <w:color w:val="323232"/>
                <w:kern w:val="0"/>
                <w:sz w:val="22"/>
                <w:bdr w:val="none" w:sz="0" w:space="0" w:color="auto" w:frame="1"/>
              </w:rPr>
              <w:t>一</w:t>
            </w:r>
            <w:r w:rsidRPr="0051777D">
              <w:rPr>
                <w:rFonts w:ascii="メイリオ" w:eastAsia="メイリオ" w:hAnsi="メイリオ" w:cs="ＭＳ Ｐゴシック" w:hint="eastAsia"/>
                <w:color w:val="323232"/>
                <w:kern w:val="0"/>
                <w:sz w:val="22"/>
              </w:rPr>
              <w:t xml:space="preserve">　当該入札に係る契約を締結する能力を有しない者</w:t>
            </w:r>
          </w:p>
          <w:p w14:paraId="398356C5" w14:textId="77777777" w:rsidR="00E20C8C" w:rsidRPr="0051777D" w:rsidRDefault="00E20C8C" w:rsidP="00413984">
            <w:pPr>
              <w:ind w:leftChars="100" w:left="210" w:firstLineChars="100" w:firstLine="220"/>
              <w:textAlignment w:val="baseline"/>
              <w:rPr>
                <w:rFonts w:ascii="メイリオ" w:eastAsia="メイリオ" w:hAnsi="メイリオ" w:cs="ＭＳ Ｐゴシック"/>
                <w:color w:val="323232"/>
                <w:kern w:val="0"/>
                <w:sz w:val="22"/>
              </w:rPr>
            </w:pPr>
            <w:r w:rsidRPr="0051777D">
              <w:rPr>
                <w:rFonts w:ascii="inherit" w:eastAsia="メイリオ" w:hAnsi="inherit" w:cs="ＭＳ Ｐゴシック"/>
                <w:color w:val="323232"/>
                <w:kern w:val="0"/>
                <w:sz w:val="22"/>
                <w:bdr w:val="none" w:sz="0" w:space="0" w:color="auto" w:frame="1"/>
              </w:rPr>
              <w:t>二</w:t>
            </w:r>
            <w:r w:rsidRPr="0051777D">
              <w:rPr>
                <w:rFonts w:ascii="メイリオ" w:eastAsia="メイリオ" w:hAnsi="メイリオ" w:cs="ＭＳ Ｐゴシック" w:hint="eastAsia"/>
                <w:color w:val="323232"/>
                <w:kern w:val="0"/>
                <w:sz w:val="22"/>
              </w:rPr>
              <w:t xml:space="preserve">　破産手続開始の決定を受けて復権を得ない者</w:t>
            </w:r>
          </w:p>
          <w:p w14:paraId="7EA4A498" w14:textId="77777777" w:rsidR="00E20C8C" w:rsidRPr="0051777D" w:rsidRDefault="00E20C8C" w:rsidP="00413984">
            <w:pPr>
              <w:ind w:leftChars="200" w:left="640" w:hangingChars="100" w:hanging="220"/>
              <w:textAlignment w:val="baseline"/>
              <w:rPr>
                <w:rFonts w:ascii="メイリオ" w:eastAsia="メイリオ" w:hAnsi="メイリオ" w:cs="ＭＳ Ｐゴシック"/>
                <w:color w:val="323232"/>
                <w:kern w:val="0"/>
                <w:sz w:val="22"/>
              </w:rPr>
            </w:pPr>
            <w:r w:rsidRPr="0051777D">
              <w:rPr>
                <w:rFonts w:ascii="inherit" w:eastAsia="メイリオ" w:hAnsi="inherit" w:cs="ＭＳ Ｐゴシック"/>
                <w:color w:val="323232"/>
                <w:kern w:val="0"/>
                <w:sz w:val="22"/>
                <w:bdr w:val="none" w:sz="0" w:space="0" w:color="auto" w:frame="1"/>
              </w:rPr>
              <w:t>三</w:t>
            </w:r>
            <w:r w:rsidRPr="0051777D">
              <w:rPr>
                <w:rFonts w:ascii="メイリオ" w:eastAsia="メイリオ" w:hAnsi="メイリオ" w:cs="ＭＳ Ｐゴシック" w:hint="eastAsia"/>
                <w:color w:val="323232"/>
                <w:kern w:val="0"/>
                <w:sz w:val="22"/>
              </w:rPr>
              <w:t xml:space="preserve">　暴力団員による不当な行為の防止等に関する法律（平成三年法律第七十七号）第三十二条第一項各号に掲げる者</w:t>
            </w:r>
          </w:p>
          <w:p w14:paraId="0D4B640B" w14:textId="77777777" w:rsidR="00E20C8C" w:rsidRDefault="00E20C8C" w:rsidP="00413984">
            <w:pPr>
              <w:ind w:leftChars="200" w:left="640" w:hangingChars="100" w:hanging="220"/>
              <w:textAlignment w:val="baseline"/>
              <w:rPr>
                <w:rFonts w:ascii="メイリオ" w:eastAsia="メイリオ" w:hAnsi="メイリオ" w:cs="ＭＳ Ｐゴシック"/>
                <w:color w:val="323232"/>
                <w:kern w:val="0"/>
                <w:sz w:val="22"/>
              </w:rPr>
            </w:pPr>
          </w:p>
          <w:p w14:paraId="2049A130" w14:textId="77777777" w:rsidR="00E20C8C" w:rsidRDefault="00E20C8C" w:rsidP="00413984">
            <w:pPr>
              <w:ind w:leftChars="200" w:left="640" w:hangingChars="100" w:hanging="220"/>
              <w:textAlignment w:val="baseline"/>
              <w:rPr>
                <w:rFonts w:ascii="メイリオ" w:eastAsia="メイリオ" w:hAnsi="メイリオ" w:cs="ＭＳ Ｐゴシック"/>
                <w:color w:val="323232"/>
                <w:kern w:val="0"/>
                <w:sz w:val="22"/>
              </w:rPr>
            </w:pPr>
            <w:r>
              <w:rPr>
                <w:rFonts w:ascii="メイリオ" w:eastAsia="メイリオ" w:hAnsi="メイリオ" w:cs="ＭＳ Ｐゴシック" w:hint="eastAsia"/>
                <w:color w:val="323232"/>
                <w:kern w:val="0"/>
                <w:sz w:val="22"/>
              </w:rPr>
              <w:t>個人の場合</w:t>
            </w:r>
          </w:p>
          <w:p w14:paraId="43B961D7" w14:textId="77777777" w:rsidR="00E20C8C" w:rsidRDefault="00E20C8C" w:rsidP="00413984">
            <w:pPr>
              <w:ind w:firstLineChars="100" w:firstLine="220"/>
              <w:textAlignment w:val="baseline"/>
              <w:rPr>
                <w:rFonts w:ascii="メイリオ" w:eastAsia="メイリオ" w:hAnsi="メイリオ" w:cs="ＭＳ Ｐゴシック"/>
                <w:color w:val="323232"/>
                <w:kern w:val="0"/>
                <w:sz w:val="22"/>
              </w:rPr>
            </w:pPr>
            <w:r>
              <w:rPr>
                <w:rFonts w:ascii="メイリオ" w:eastAsia="メイリオ" w:hAnsi="メイリオ" w:cs="ＭＳ Ｐゴシック" w:hint="eastAsia"/>
                <w:color w:val="323232"/>
                <w:kern w:val="0"/>
                <w:sz w:val="22"/>
              </w:rPr>
              <w:t>（１）代表者が、禁治産者、準禁治産者、破産者でないこと。</w:t>
            </w:r>
          </w:p>
          <w:p w14:paraId="39EB3FCF" w14:textId="77777777" w:rsidR="00E20C8C" w:rsidRPr="00DA5CE6" w:rsidRDefault="00E20C8C" w:rsidP="00413984">
            <w:pPr>
              <w:ind w:firstLineChars="100" w:firstLine="220"/>
              <w:textAlignment w:val="baseline"/>
              <w:rPr>
                <w:rFonts w:ascii="メイリオ" w:eastAsia="メイリオ" w:hAnsi="メイリオ" w:cs="ＭＳ Ｐゴシック"/>
                <w:color w:val="323232"/>
                <w:kern w:val="0"/>
                <w:sz w:val="22"/>
              </w:rPr>
            </w:pPr>
            <w:r>
              <w:rPr>
                <w:rFonts w:ascii="メイリオ" w:eastAsia="メイリオ" w:hAnsi="メイリオ" w:cs="ＭＳ Ｐゴシック" w:hint="eastAsia"/>
                <w:color w:val="323232"/>
                <w:kern w:val="0"/>
                <w:sz w:val="22"/>
              </w:rPr>
              <w:t>（２）代表者が、成年後見登記に成年被後見人、被保佐人、被補助人とする記録がないこと。</w:t>
            </w:r>
          </w:p>
          <w:p w14:paraId="10FBC5B7" w14:textId="77777777" w:rsidR="00E20C8C" w:rsidRDefault="00E20C8C" w:rsidP="00413984">
            <w:pPr>
              <w:ind w:leftChars="200" w:left="640" w:hangingChars="100" w:hanging="220"/>
              <w:textAlignment w:val="baseline"/>
              <w:rPr>
                <w:rFonts w:ascii="メイリオ" w:eastAsia="メイリオ" w:hAnsi="メイリオ" w:cs="ＭＳ Ｐゴシック"/>
                <w:color w:val="323232"/>
                <w:kern w:val="0"/>
                <w:sz w:val="22"/>
              </w:rPr>
            </w:pPr>
          </w:p>
          <w:p w14:paraId="25DCA4F8" w14:textId="77777777" w:rsidR="00E20C8C" w:rsidRDefault="00E20C8C" w:rsidP="00413984">
            <w:pPr>
              <w:textAlignment w:val="baseline"/>
              <w:rPr>
                <w:rFonts w:ascii="メイリオ" w:eastAsia="メイリオ" w:hAnsi="メイリオ" w:cs="ＭＳ Ｐゴシック"/>
                <w:color w:val="323232"/>
                <w:kern w:val="0"/>
                <w:sz w:val="22"/>
              </w:rPr>
            </w:pPr>
            <w:r w:rsidRPr="0051777D">
              <w:rPr>
                <w:rFonts w:ascii="メイリオ" w:eastAsia="メイリオ" w:hAnsi="メイリオ" w:cs="ＭＳ Ｐゴシック" w:hint="eastAsia"/>
                <w:color w:val="323232"/>
                <w:kern w:val="0"/>
                <w:sz w:val="22"/>
              </w:rPr>
              <w:t>暴力団員による不当な行為の防止等に関する法律</w:t>
            </w:r>
            <w:r>
              <w:rPr>
                <w:rFonts w:ascii="メイリオ" w:eastAsia="メイリオ" w:hAnsi="メイリオ" w:cs="ＭＳ Ｐゴシック" w:hint="eastAsia"/>
                <w:color w:val="323232"/>
                <w:kern w:val="0"/>
                <w:sz w:val="22"/>
              </w:rPr>
              <w:t>（抜粋）</w:t>
            </w:r>
          </w:p>
          <w:p w14:paraId="1CB18D5F" w14:textId="77777777" w:rsidR="00E20C8C" w:rsidRDefault="00E20C8C" w:rsidP="00413984">
            <w:pPr>
              <w:textAlignment w:val="baseline"/>
              <w:rPr>
                <w:rFonts w:ascii="メイリオ" w:eastAsia="メイリオ" w:hAnsi="メイリオ" w:cs="ＭＳ Ｐゴシック"/>
                <w:color w:val="323232"/>
                <w:kern w:val="0"/>
                <w:sz w:val="22"/>
              </w:rPr>
            </w:pPr>
          </w:p>
          <w:p w14:paraId="62892FBB" w14:textId="77777777" w:rsidR="00E20C8C" w:rsidRPr="008257AC" w:rsidRDefault="00E20C8C" w:rsidP="00413984">
            <w:pPr>
              <w:textAlignment w:val="baseline"/>
              <w:rPr>
                <w:rFonts w:ascii="メイリオ" w:eastAsia="メイリオ" w:hAnsi="メイリオ" w:cs="ＭＳ Ｐゴシック"/>
                <w:color w:val="323232"/>
                <w:kern w:val="0"/>
                <w:sz w:val="22"/>
              </w:rPr>
            </w:pPr>
            <w:r w:rsidRPr="008257AC">
              <w:rPr>
                <w:rFonts w:ascii="メイリオ" w:eastAsia="メイリオ" w:hAnsi="メイリオ" w:cs="ＭＳ Ｐゴシック" w:hint="eastAsia"/>
                <w:color w:val="323232"/>
                <w:kern w:val="0"/>
                <w:sz w:val="22"/>
              </w:rPr>
              <w:t>（国及び地方公共団体の責務）</w:t>
            </w:r>
          </w:p>
          <w:p w14:paraId="43F8F7F1" w14:textId="77777777" w:rsidR="00E20C8C" w:rsidRPr="008257AC" w:rsidRDefault="00E20C8C" w:rsidP="00413984">
            <w:pPr>
              <w:ind w:leftChars="200" w:left="640" w:hangingChars="100" w:hanging="220"/>
              <w:textAlignment w:val="baseline"/>
              <w:rPr>
                <w:rFonts w:ascii="メイリオ" w:eastAsia="メイリオ" w:hAnsi="メイリオ" w:cs="ＭＳ Ｐゴシック"/>
                <w:color w:val="323232"/>
                <w:kern w:val="0"/>
                <w:sz w:val="22"/>
              </w:rPr>
            </w:pPr>
            <w:r w:rsidRPr="008257AC">
              <w:rPr>
                <w:rFonts w:ascii="inherit" w:eastAsia="メイリオ" w:hAnsi="inherit" w:cs="ＭＳ Ｐゴシック"/>
                <w:color w:val="323232"/>
                <w:kern w:val="0"/>
                <w:sz w:val="22"/>
                <w:bdr w:val="none" w:sz="0" w:space="0" w:color="auto" w:frame="1"/>
              </w:rPr>
              <w:t>第三十二条</w:t>
            </w:r>
            <w:r w:rsidRPr="008257AC">
              <w:rPr>
                <w:rFonts w:ascii="メイリオ" w:eastAsia="メイリオ" w:hAnsi="メイリオ" w:cs="ＭＳ Ｐゴシック" w:hint="eastAsia"/>
                <w:color w:val="323232"/>
                <w:kern w:val="0"/>
                <w:sz w:val="22"/>
              </w:rPr>
              <w:t xml:space="preserve">　国及び地方公共団体は、次に掲げる者をその行う売買等の契約に係る入札に参加させないようにするための措置を講ずるものとする。</w:t>
            </w:r>
          </w:p>
          <w:p w14:paraId="414CBEAE" w14:textId="77777777" w:rsidR="00E20C8C" w:rsidRPr="008257AC" w:rsidRDefault="00E20C8C" w:rsidP="00413984">
            <w:pPr>
              <w:ind w:leftChars="100" w:left="210" w:firstLineChars="200" w:firstLine="440"/>
              <w:textAlignment w:val="baseline"/>
              <w:rPr>
                <w:rFonts w:ascii="メイリオ" w:eastAsia="メイリオ" w:hAnsi="メイリオ" w:cs="ＭＳ Ｐゴシック"/>
                <w:color w:val="323232"/>
                <w:kern w:val="0"/>
                <w:sz w:val="22"/>
              </w:rPr>
            </w:pPr>
            <w:r w:rsidRPr="008257AC">
              <w:rPr>
                <w:rFonts w:ascii="inherit" w:eastAsia="メイリオ" w:hAnsi="inherit" w:cs="ＭＳ Ｐゴシック"/>
                <w:color w:val="323232"/>
                <w:kern w:val="0"/>
                <w:sz w:val="22"/>
                <w:bdr w:val="none" w:sz="0" w:space="0" w:color="auto" w:frame="1"/>
              </w:rPr>
              <w:t>一</w:t>
            </w:r>
            <w:r w:rsidRPr="008257AC">
              <w:rPr>
                <w:rFonts w:ascii="メイリオ" w:eastAsia="メイリオ" w:hAnsi="メイリオ" w:cs="ＭＳ Ｐゴシック" w:hint="eastAsia"/>
                <w:color w:val="323232"/>
                <w:kern w:val="0"/>
                <w:sz w:val="22"/>
              </w:rPr>
              <w:t xml:space="preserve">　指定暴力団員</w:t>
            </w:r>
          </w:p>
          <w:p w14:paraId="383BE2CB" w14:textId="77777777" w:rsidR="00E20C8C" w:rsidRPr="008257AC" w:rsidRDefault="00E20C8C" w:rsidP="00413984">
            <w:pPr>
              <w:ind w:leftChars="300" w:left="850" w:hangingChars="100" w:hanging="220"/>
              <w:textAlignment w:val="baseline"/>
              <w:rPr>
                <w:rFonts w:ascii="メイリオ" w:eastAsia="メイリオ" w:hAnsi="メイリオ" w:cs="ＭＳ Ｐゴシック"/>
                <w:color w:val="323232"/>
                <w:kern w:val="0"/>
                <w:sz w:val="22"/>
              </w:rPr>
            </w:pPr>
            <w:r w:rsidRPr="008257AC">
              <w:rPr>
                <w:rFonts w:ascii="inherit" w:eastAsia="メイリオ" w:hAnsi="inherit" w:cs="ＭＳ Ｐゴシック"/>
                <w:color w:val="323232"/>
                <w:kern w:val="0"/>
                <w:sz w:val="22"/>
                <w:bdr w:val="none" w:sz="0" w:space="0" w:color="auto" w:frame="1"/>
              </w:rPr>
              <w:t>二</w:t>
            </w:r>
            <w:r w:rsidRPr="008257AC">
              <w:rPr>
                <w:rFonts w:ascii="メイリオ" w:eastAsia="メイリオ" w:hAnsi="メイリオ" w:cs="ＭＳ Ｐゴシック" w:hint="eastAsia"/>
                <w:color w:val="323232"/>
                <w:kern w:val="0"/>
                <w:sz w:val="22"/>
              </w:rPr>
              <w:t xml:space="preserve">　指定暴力団員と生計を一にする配偶者（婚姻の届出をしていないが事実上婚姻関係と同様の事情にある者を含む。）</w:t>
            </w:r>
          </w:p>
          <w:p w14:paraId="6C784775" w14:textId="77777777" w:rsidR="00E20C8C" w:rsidRPr="008257AC" w:rsidRDefault="00E20C8C" w:rsidP="00413984">
            <w:pPr>
              <w:ind w:leftChars="100" w:left="210" w:firstLineChars="200" w:firstLine="440"/>
              <w:textAlignment w:val="baseline"/>
              <w:rPr>
                <w:rFonts w:ascii="メイリオ" w:eastAsia="メイリオ" w:hAnsi="メイリオ" w:cs="ＭＳ Ｐゴシック"/>
                <w:color w:val="323232"/>
                <w:kern w:val="0"/>
                <w:sz w:val="22"/>
              </w:rPr>
            </w:pPr>
            <w:r w:rsidRPr="008257AC">
              <w:rPr>
                <w:rFonts w:ascii="inherit" w:eastAsia="メイリオ" w:hAnsi="inherit" w:cs="ＭＳ Ｐゴシック"/>
                <w:color w:val="323232"/>
                <w:kern w:val="0"/>
                <w:sz w:val="22"/>
                <w:bdr w:val="none" w:sz="0" w:space="0" w:color="auto" w:frame="1"/>
              </w:rPr>
              <w:t>三</w:t>
            </w:r>
            <w:r w:rsidRPr="008257AC">
              <w:rPr>
                <w:rFonts w:ascii="メイリオ" w:eastAsia="メイリオ" w:hAnsi="メイリオ" w:cs="ＭＳ Ｐゴシック" w:hint="eastAsia"/>
                <w:color w:val="323232"/>
                <w:kern w:val="0"/>
                <w:sz w:val="22"/>
              </w:rPr>
              <w:t xml:space="preserve">　法人その他の団体であって、指定暴力団員がその役員となっているもの</w:t>
            </w:r>
          </w:p>
          <w:p w14:paraId="5D5A38CE" w14:textId="77777777" w:rsidR="00E20C8C" w:rsidRDefault="00E20C8C" w:rsidP="00413984">
            <w:pPr>
              <w:ind w:leftChars="300" w:left="850" w:hangingChars="100" w:hanging="220"/>
              <w:textAlignment w:val="baseline"/>
              <w:rPr>
                <w:rFonts w:ascii="メイリオ" w:eastAsia="メイリオ" w:hAnsi="メイリオ" w:cs="ＭＳ Ｐゴシック"/>
                <w:color w:val="323232"/>
                <w:kern w:val="0"/>
                <w:sz w:val="22"/>
              </w:rPr>
            </w:pPr>
            <w:r w:rsidRPr="008257AC">
              <w:rPr>
                <w:rFonts w:ascii="inherit" w:eastAsia="メイリオ" w:hAnsi="inherit" w:cs="ＭＳ Ｐゴシック"/>
                <w:color w:val="323232"/>
                <w:kern w:val="0"/>
                <w:sz w:val="22"/>
                <w:bdr w:val="none" w:sz="0" w:space="0" w:color="auto" w:frame="1"/>
              </w:rPr>
              <w:t>四</w:t>
            </w:r>
            <w:r w:rsidRPr="008257AC">
              <w:rPr>
                <w:rFonts w:ascii="メイリオ" w:eastAsia="メイリオ" w:hAnsi="メイリオ" w:cs="ＭＳ Ｐゴシック" w:hint="eastAsia"/>
                <w:color w:val="323232"/>
                <w:kern w:val="0"/>
                <w:sz w:val="22"/>
              </w:rPr>
              <w:t xml:space="preserve">　指定暴力団員が出資、融資、取引その他の関係を通じてその事業活動に支配的な影響力を有する者（前号に該当するものを除く。）</w:t>
            </w:r>
          </w:p>
          <w:p w14:paraId="694226DA" w14:textId="77777777" w:rsidR="00E20C8C" w:rsidRDefault="00E20C8C" w:rsidP="00413984">
            <w:pPr>
              <w:textAlignment w:val="baseline"/>
              <w:rPr>
                <w:rFonts w:ascii="メイリオ" w:eastAsia="メイリオ" w:hAnsi="メイリオ" w:cs="ＭＳ Ｐゴシック"/>
                <w:color w:val="323232"/>
                <w:kern w:val="0"/>
                <w:sz w:val="22"/>
              </w:rPr>
            </w:pPr>
          </w:p>
          <w:p w14:paraId="29D9683E" w14:textId="77777777" w:rsidR="00E20C8C" w:rsidRDefault="00E20C8C" w:rsidP="00413984">
            <w:pPr>
              <w:textAlignment w:val="baseline"/>
              <w:rPr>
                <w:rFonts w:ascii="メイリオ" w:eastAsia="メイリオ" w:hAnsi="メイリオ" w:cs="ＭＳ Ｐゴシック"/>
                <w:color w:val="323232"/>
                <w:kern w:val="0"/>
                <w:sz w:val="22"/>
              </w:rPr>
            </w:pPr>
          </w:p>
          <w:p w14:paraId="1480CD58" w14:textId="77777777" w:rsidR="00E20C8C" w:rsidRDefault="00E20C8C" w:rsidP="00413984">
            <w:pPr>
              <w:textAlignment w:val="baseline"/>
              <w:rPr>
                <w:rFonts w:ascii="メイリオ" w:eastAsia="メイリオ" w:hAnsi="メイリオ" w:cs="ＭＳ Ｐゴシック"/>
                <w:color w:val="323232"/>
                <w:kern w:val="0"/>
                <w:sz w:val="22"/>
              </w:rPr>
            </w:pPr>
          </w:p>
          <w:p w14:paraId="2C527300" w14:textId="77777777" w:rsidR="00E20C8C" w:rsidRPr="008257AC" w:rsidRDefault="00E20C8C" w:rsidP="00413984">
            <w:pPr>
              <w:textAlignment w:val="baseline"/>
              <w:rPr>
                <w:rFonts w:ascii="メイリオ" w:eastAsia="メイリオ" w:hAnsi="メイリオ" w:cs="ＭＳ Ｐゴシック"/>
                <w:color w:val="323232"/>
                <w:kern w:val="0"/>
                <w:sz w:val="22"/>
              </w:rPr>
            </w:pPr>
          </w:p>
          <w:p w14:paraId="72128C28" w14:textId="77777777" w:rsidR="00E20C8C" w:rsidRPr="00B751FD" w:rsidRDefault="00E20C8C" w:rsidP="00413984">
            <w:pPr>
              <w:textAlignment w:val="baseline"/>
              <w:rPr>
                <w:rFonts w:ascii="メイリオ" w:eastAsia="メイリオ" w:hAnsi="メイリオ" w:cs="ＭＳ Ｐゴシック"/>
                <w:color w:val="323232"/>
                <w:kern w:val="0"/>
                <w:sz w:val="22"/>
              </w:rPr>
            </w:pPr>
          </w:p>
        </w:tc>
      </w:tr>
    </w:tbl>
    <w:p w14:paraId="6CE81A5E" w14:textId="77777777" w:rsidR="00B751FD" w:rsidRPr="004A7F76" w:rsidRDefault="00B751FD" w:rsidP="004A7F76">
      <w:pPr>
        <w:jc w:val="right"/>
        <w:rPr>
          <w:sz w:val="22"/>
        </w:rPr>
      </w:pPr>
      <w:r>
        <w:rPr>
          <w:rFonts w:hint="eastAsia"/>
          <w:sz w:val="24"/>
          <w:szCs w:val="24"/>
        </w:rPr>
        <w:t xml:space="preserve">　</w:t>
      </w:r>
      <w:r w:rsidR="004A7F76" w:rsidRPr="004A7F76">
        <w:rPr>
          <w:rFonts w:hint="eastAsia"/>
          <w:sz w:val="22"/>
        </w:rPr>
        <w:t>（裏面）</w:t>
      </w:r>
    </w:p>
    <w:sectPr w:rsidR="00B751FD" w:rsidRPr="004A7F76" w:rsidSect="00A2533F">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1B12" w14:textId="77777777" w:rsidR="00445D77" w:rsidRDefault="00445D77" w:rsidP="00E20C8C">
      <w:r>
        <w:separator/>
      </w:r>
    </w:p>
  </w:endnote>
  <w:endnote w:type="continuationSeparator" w:id="0">
    <w:p w14:paraId="297389EE" w14:textId="77777777" w:rsidR="00445D77" w:rsidRDefault="00445D77" w:rsidP="00E2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2B06" w14:textId="77777777" w:rsidR="00445D77" w:rsidRDefault="00445D77" w:rsidP="00E20C8C">
      <w:r>
        <w:separator/>
      </w:r>
    </w:p>
  </w:footnote>
  <w:footnote w:type="continuationSeparator" w:id="0">
    <w:p w14:paraId="22ED6C9A" w14:textId="77777777" w:rsidR="00445D77" w:rsidRDefault="00445D77" w:rsidP="00E2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24"/>
    <w:rsid w:val="000A4852"/>
    <w:rsid w:val="000F2738"/>
    <w:rsid w:val="0014433E"/>
    <w:rsid w:val="0022493D"/>
    <w:rsid w:val="00265841"/>
    <w:rsid w:val="002A1554"/>
    <w:rsid w:val="003F20C7"/>
    <w:rsid w:val="00410F58"/>
    <w:rsid w:val="00413984"/>
    <w:rsid w:val="00445D77"/>
    <w:rsid w:val="00470FB5"/>
    <w:rsid w:val="004710D4"/>
    <w:rsid w:val="00480D76"/>
    <w:rsid w:val="0049631B"/>
    <w:rsid w:val="004A7F76"/>
    <w:rsid w:val="004E553D"/>
    <w:rsid w:val="004E6854"/>
    <w:rsid w:val="004F3454"/>
    <w:rsid w:val="00515A24"/>
    <w:rsid w:val="0051777D"/>
    <w:rsid w:val="00583BCA"/>
    <w:rsid w:val="005C6B4F"/>
    <w:rsid w:val="00635CD8"/>
    <w:rsid w:val="00652C34"/>
    <w:rsid w:val="006D619F"/>
    <w:rsid w:val="007423A4"/>
    <w:rsid w:val="00757EF7"/>
    <w:rsid w:val="007C4457"/>
    <w:rsid w:val="007D080A"/>
    <w:rsid w:val="007F3BAD"/>
    <w:rsid w:val="008038C5"/>
    <w:rsid w:val="008102E4"/>
    <w:rsid w:val="008257AC"/>
    <w:rsid w:val="00844A27"/>
    <w:rsid w:val="008A4B89"/>
    <w:rsid w:val="008D5C7B"/>
    <w:rsid w:val="00950E74"/>
    <w:rsid w:val="00981862"/>
    <w:rsid w:val="009C3896"/>
    <w:rsid w:val="00A20CEC"/>
    <w:rsid w:val="00A2533F"/>
    <w:rsid w:val="00A31C6F"/>
    <w:rsid w:val="00A42CED"/>
    <w:rsid w:val="00A432F0"/>
    <w:rsid w:val="00AE01FA"/>
    <w:rsid w:val="00B751FD"/>
    <w:rsid w:val="00BF2E24"/>
    <w:rsid w:val="00C356D2"/>
    <w:rsid w:val="00C35CB9"/>
    <w:rsid w:val="00C4786A"/>
    <w:rsid w:val="00DA5CE6"/>
    <w:rsid w:val="00DC297E"/>
    <w:rsid w:val="00E20C8C"/>
    <w:rsid w:val="00E36487"/>
    <w:rsid w:val="00E60EC4"/>
    <w:rsid w:val="00E95314"/>
    <w:rsid w:val="00EC034C"/>
    <w:rsid w:val="00F0386C"/>
    <w:rsid w:val="00F64BB7"/>
    <w:rsid w:val="00F66795"/>
    <w:rsid w:val="00FC4741"/>
    <w:rsid w:val="00FE4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3852E"/>
  <w15:chartTrackingRefBased/>
  <w15:docId w15:val="{2A9EA780-4379-4C0D-BDF3-2205BF2E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96"/>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10D4"/>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20C8C"/>
    <w:pPr>
      <w:tabs>
        <w:tab w:val="center" w:pos="4252"/>
        <w:tab w:val="right" w:pos="8504"/>
      </w:tabs>
      <w:snapToGrid w:val="0"/>
    </w:pPr>
  </w:style>
  <w:style w:type="character" w:customStyle="1" w:styleId="a4">
    <w:name w:val="ヘッダー (文字)"/>
    <w:basedOn w:val="a0"/>
    <w:link w:val="a3"/>
    <w:uiPriority w:val="99"/>
    <w:rsid w:val="00E20C8C"/>
    <w:rPr>
      <w:kern w:val="2"/>
      <w:sz w:val="21"/>
      <w:szCs w:val="22"/>
    </w:rPr>
  </w:style>
  <w:style w:type="paragraph" w:styleId="a5">
    <w:name w:val="footer"/>
    <w:basedOn w:val="a"/>
    <w:link w:val="a6"/>
    <w:uiPriority w:val="99"/>
    <w:unhideWhenUsed/>
    <w:rsid w:val="00E20C8C"/>
    <w:pPr>
      <w:tabs>
        <w:tab w:val="center" w:pos="4252"/>
        <w:tab w:val="right" w:pos="8504"/>
      </w:tabs>
      <w:snapToGrid w:val="0"/>
    </w:pPr>
  </w:style>
  <w:style w:type="character" w:customStyle="1" w:styleId="a6">
    <w:name w:val="フッター (文字)"/>
    <w:basedOn w:val="a0"/>
    <w:link w:val="a5"/>
    <w:uiPriority w:val="99"/>
    <w:rsid w:val="00E20C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1907">
      <w:bodyDiv w:val="1"/>
      <w:marLeft w:val="0"/>
      <w:marRight w:val="0"/>
      <w:marTop w:val="0"/>
      <w:marBottom w:val="0"/>
      <w:divBdr>
        <w:top w:val="none" w:sz="0" w:space="0" w:color="auto"/>
        <w:left w:val="none" w:sz="0" w:space="0" w:color="auto"/>
        <w:bottom w:val="none" w:sz="0" w:space="0" w:color="auto"/>
        <w:right w:val="none" w:sz="0" w:space="0" w:color="auto"/>
      </w:divBdr>
    </w:div>
    <w:div w:id="2083138707">
      <w:bodyDiv w:val="1"/>
      <w:marLeft w:val="0"/>
      <w:marRight w:val="0"/>
      <w:marTop w:val="0"/>
      <w:marBottom w:val="0"/>
      <w:divBdr>
        <w:top w:val="none" w:sz="0" w:space="0" w:color="auto"/>
        <w:left w:val="none" w:sz="0" w:space="0" w:color="auto"/>
        <w:bottom w:val="none" w:sz="0" w:space="0" w:color="auto"/>
        <w:right w:val="none" w:sz="0" w:space="0" w:color="auto"/>
      </w:divBdr>
      <w:divsChild>
        <w:div w:id="1089692434">
          <w:marLeft w:val="240"/>
          <w:marRight w:val="0"/>
          <w:marTop w:val="0"/>
          <w:marBottom w:val="0"/>
          <w:divBdr>
            <w:top w:val="none" w:sz="0" w:space="0" w:color="auto"/>
            <w:left w:val="none" w:sz="0" w:space="0" w:color="auto"/>
            <w:bottom w:val="none" w:sz="0" w:space="0" w:color="auto"/>
            <w:right w:val="none" w:sz="0" w:space="0" w:color="auto"/>
          </w:divBdr>
        </w:div>
        <w:div w:id="1767845597">
          <w:marLeft w:val="240"/>
          <w:marRight w:val="0"/>
          <w:marTop w:val="0"/>
          <w:marBottom w:val="0"/>
          <w:divBdr>
            <w:top w:val="none" w:sz="0" w:space="0" w:color="auto"/>
            <w:left w:val="none" w:sz="0" w:space="0" w:color="auto"/>
            <w:bottom w:val="none" w:sz="0" w:space="0" w:color="auto"/>
            <w:right w:val="none" w:sz="0" w:space="0" w:color="auto"/>
          </w:divBdr>
          <w:divsChild>
            <w:div w:id="1562054103">
              <w:marLeft w:val="240"/>
              <w:marRight w:val="0"/>
              <w:marTop w:val="0"/>
              <w:marBottom w:val="0"/>
              <w:divBdr>
                <w:top w:val="none" w:sz="0" w:space="0" w:color="auto"/>
                <w:left w:val="none" w:sz="0" w:space="0" w:color="auto"/>
                <w:bottom w:val="none" w:sz="0" w:space="0" w:color="auto"/>
                <w:right w:val="none" w:sz="0" w:space="0" w:color="auto"/>
              </w:divBdr>
            </w:div>
            <w:div w:id="2056924332">
              <w:marLeft w:val="240"/>
              <w:marRight w:val="0"/>
              <w:marTop w:val="0"/>
              <w:marBottom w:val="0"/>
              <w:divBdr>
                <w:top w:val="none" w:sz="0" w:space="0" w:color="auto"/>
                <w:left w:val="none" w:sz="0" w:space="0" w:color="auto"/>
                <w:bottom w:val="none" w:sz="0" w:space="0" w:color="auto"/>
                <w:right w:val="none" w:sz="0" w:space="0" w:color="auto"/>
              </w:divBdr>
            </w:div>
            <w:div w:id="1341277837">
              <w:marLeft w:val="240"/>
              <w:marRight w:val="0"/>
              <w:marTop w:val="0"/>
              <w:marBottom w:val="0"/>
              <w:divBdr>
                <w:top w:val="none" w:sz="0" w:space="0" w:color="auto"/>
                <w:left w:val="none" w:sz="0" w:space="0" w:color="auto"/>
                <w:bottom w:val="none" w:sz="0" w:space="0" w:color="auto"/>
                <w:right w:val="none" w:sz="0" w:space="0" w:color="auto"/>
              </w:divBdr>
            </w:div>
            <w:div w:id="699358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2022-11-16T05:36:00Z</cp:lastPrinted>
  <dcterms:created xsi:type="dcterms:W3CDTF">2022-11-14T01:50:00Z</dcterms:created>
  <dcterms:modified xsi:type="dcterms:W3CDTF">2023-03-23T00:42:00Z</dcterms:modified>
</cp:coreProperties>
</file>